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AC" w:rsidRPr="00E826AC" w:rsidRDefault="00E826AC" w:rsidP="00E826AC">
      <w:pPr>
        <w:jc w:val="center"/>
        <w:rPr>
          <w:rFonts w:ascii="Times New Roman" w:hAnsi="Times New Roman" w:cs="Times New Roman"/>
          <w:sz w:val="28"/>
          <w:szCs w:val="28"/>
        </w:rPr>
      </w:pPr>
      <w:r w:rsidRPr="00E826A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F474DEB" wp14:editId="1D852137">
            <wp:extent cx="628015" cy="682625"/>
            <wp:effectExtent l="0" t="0" r="63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26AC" w:rsidRPr="00E826AC" w:rsidRDefault="00E826AC" w:rsidP="00E826A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26AC">
        <w:rPr>
          <w:rFonts w:ascii="Times New Roman" w:hAnsi="Times New Roman" w:cs="Times New Roman"/>
          <w:sz w:val="28"/>
          <w:szCs w:val="28"/>
        </w:rPr>
        <w:t>МИНИСТЕРСТВО НАУКИ И ВЫСШЕГО ОБРАЗОВАНИЯ РОССИЙСКОЙ ФЕДЕРАЦИИ</w:t>
      </w:r>
    </w:p>
    <w:p w:rsidR="00E826AC" w:rsidRPr="00E826AC" w:rsidRDefault="00E826AC" w:rsidP="00E826A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26AC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</w:t>
      </w:r>
    </w:p>
    <w:p w:rsidR="00E826AC" w:rsidRPr="00E826AC" w:rsidRDefault="00E826AC" w:rsidP="00E826A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26AC">
        <w:rPr>
          <w:rFonts w:ascii="Times New Roman" w:hAnsi="Times New Roman" w:cs="Times New Roman"/>
          <w:sz w:val="28"/>
          <w:szCs w:val="28"/>
        </w:rPr>
        <w:t>ОБРАЗОВАТЕЛЬНОЕ УЧРЕЖДЕНИЕ ВЫСШЕГО ОБРАЗОВАНИЯ</w:t>
      </w:r>
    </w:p>
    <w:p w:rsidR="00E826AC" w:rsidRPr="00E826AC" w:rsidRDefault="00E826AC" w:rsidP="00E826A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26AC">
        <w:rPr>
          <w:rFonts w:ascii="Times New Roman" w:hAnsi="Times New Roman" w:cs="Times New Roman"/>
          <w:sz w:val="28"/>
          <w:szCs w:val="28"/>
        </w:rPr>
        <w:t xml:space="preserve"> «ДОНСКОЙ ГОСУДАРСТВЕННЫЙ ТЕХНИЧЕСКИЙ УНИВЕРСИТЕТ»</w:t>
      </w:r>
    </w:p>
    <w:p w:rsidR="00E826AC" w:rsidRDefault="00E826AC" w:rsidP="00E826A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26AC">
        <w:rPr>
          <w:rFonts w:ascii="Times New Roman" w:hAnsi="Times New Roman" w:cs="Times New Roman"/>
          <w:sz w:val="28"/>
          <w:szCs w:val="28"/>
        </w:rPr>
        <w:t>(ДГТУ)</w:t>
      </w:r>
    </w:p>
    <w:p w:rsidR="00E826AC" w:rsidRPr="00E826AC" w:rsidRDefault="00E826AC" w:rsidP="00E826AC">
      <w:pPr>
        <w:jc w:val="center"/>
        <w:rPr>
          <w:rFonts w:ascii="Times New Roman" w:hAnsi="Times New Roman" w:cs="Times New Roman"/>
          <w:sz w:val="28"/>
          <w:szCs w:val="28"/>
        </w:rPr>
      </w:pPr>
      <w:r w:rsidRPr="00E826AC">
        <w:rPr>
          <w:rFonts w:ascii="Times New Roman" w:hAnsi="Times New Roman" w:cs="Times New Roman"/>
          <w:sz w:val="28"/>
          <w:szCs w:val="28"/>
        </w:rPr>
        <w:t>Кафедра «Теория и практика физической культуры и спорта»</w:t>
      </w:r>
    </w:p>
    <w:p w:rsidR="00E826AC" w:rsidRPr="00E826AC" w:rsidRDefault="00E826AC" w:rsidP="00E826AC">
      <w:pPr>
        <w:rPr>
          <w:rFonts w:ascii="Times New Roman" w:hAnsi="Times New Roman" w:cs="Times New Roman"/>
          <w:sz w:val="28"/>
          <w:szCs w:val="28"/>
        </w:rPr>
      </w:pPr>
    </w:p>
    <w:p w:rsidR="00E826AC" w:rsidRPr="00E826AC" w:rsidRDefault="00E826AC" w:rsidP="00E826A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26AC" w:rsidRPr="00E826AC" w:rsidRDefault="00A144CB" w:rsidP="00E826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6AC">
        <w:rPr>
          <w:rFonts w:ascii="Times New Roman" w:hAnsi="Times New Roman" w:cs="Times New Roman"/>
          <w:b/>
          <w:sz w:val="28"/>
          <w:szCs w:val="28"/>
        </w:rPr>
        <w:t>МЕТОДИЧЕСКИЕ УКАЗАНИЯ</w:t>
      </w:r>
    </w:p>
    <w:p w:rsidR="00E826AC" w:rsidRPr="00E826AC" w:rsidRDefault="00A144CB" w:rsidP="00E826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6AC">
        <w:rPr>
          <w:rFonts w:ascii="Times New Roman" w:hAnsi="Times New Roman" w:cs="Times New Roman"/>
          <w:b/>
          <w:sz w:val="28"/>
          <w:szCs w:val="28"/>
        </w:rPr>
        <w:t xml:space="preserve"> ВОПРОСЫ К ЗАЧЕТУ ПО КУРСУ</w:t>
      </w:r>
    </w:p>
    <w:p w:rsidR="00E826AC" w:rsidRPr="00E826AC" w:rsidRDefault="00E826AC" w:rsidP="00E826A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26AC" w:rsidRPr="00E826AC" w:rsidRDefault="00E826AC" w:rsidP="00E826AC">
      <w:pPr>
        <w:jc w:val="center"/>
        <w:rPr>
          <w:rFonts w:ascii="Times New Roman" w:hAnsi="Times New Roman" w:cs="Times New Roman"/>
          <w:sz w:val="28"/>
          <w:szCs w:val="28"/>
        </w:rPr>
      </w:pPr>
      <w:r w:rsidRPr="00E826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44CB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A144CB" w:rsidRPr="00A144CB">
        <w:rPr>
          <w:rFonts w:ascii="Times New Roman" w:hAnsi="Times New Roman" w:cs="Times New Roman"/>
          <w:b/>
          <w:bCs/>
          <w:sz w:val="28"/>
          <w:szCs w:val="28"/>
        </w:rPr>
        <w:t>Теория и методика физической культуры</w:t>
      </w:r>
      <w:r w:rsidRPr="00E826A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826AC" w:rsidRPr="00E826AC" w:rsidRDefault="00E826AC" w:rsidP="00E826AC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826AC" w:rsidRPr="00E826AC" w:rsidRDefault="00E826AC" w:rsidP="00E826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26AC" w:rsidRPr="00E826AC" w:rsidRDefault="00E826AC" w:rsidP="00E826AC">
      <w:pPr>
        <w:jc w:val="center"/>
        <w:rPr>
          <w:rFonts w:ascii="Times New Roman" w:hAnsi="Times New Roman" w:cs="Times New Roman"/>
          <w:sz w:val="28"/>
          <w:szCs w:val="28"/>
        </w:rPr>
      </w:pPr>
      <w:r w:rsidRPr="00E826AC">
        <w:rPr>
          <w:rFonts w:ascii="Times New Roman" w:hAnsi="Times New Roman" w:cs="Times New Roman"/>
          <w:sz w:val="28"/>
          <w:szCs w:val="28"/>
        </w:rPr>
        <w:t>(для студентов заочной, заочной сокращенной форм обучения)</w:t>
      </w:r>
    </w:p>
    <w:p w:rsidR="00E826AC" w:rsidRPr="00E826AC" w:rsidRDefault="00E826AC" w:rsidP="00A144CB">
      <w:pPr>
        <w:rPr>
          <w:rFonts w:ascii="Times New Roman" w:hAnsi="Times New Roman" w:cs="Times New Roman"/>
          <w:sz w:val="28"/>
          <w:szCs w:val="28"/>
        </w:rPr>
      </w:pPr>
    </w:p>
    <w:p w:rsidR="00E826AC" w:rsidRPr="00E826AC" w:rsidRDefault="00E431B3" w:rsidP="00E826AC">
      <w:pPr>
        <w:jc w:val="center"/>
        <w:rPr>
          <w:rFonts w:ascii="Times New Roman" w:hAnsi="Times New Roman" w:cs="Times New Roman"/>
          <w:sz w:val="28"/>
          <w:szCs w:val="28"/>
        </w:rPr>
      </w:pPr>
      <w:r w:rsidRPr="00E431B3">
        <w:rPr>
          <w:rFonts w:ascii="Times New Roman" w:hAnsi="Times New Roman" w:cs="Times New Roman"/>
          <w:iCs/>
          <w:sz w:val="28"/>
          <w:szCs w:val="28"/>
        </w:rPr>
        <w:t>Составитель: доцент кафедры «</w:t>
      </w:r>
      <w:proofErr w:type="spellStart"/>
      <w:r w:rsidRPr="00E431B3">
        <w:rPr>
          <w:rFonts w:ascii="Times New Roman" w:hAnsi="Times New Roman" w:cs="Times New Roman"/>
          <w:iCs/>
          <w:sz w:val="28"/>
          <w:szCs w:val="28"/>
        </w:rPr>
        <w:t>ТиПФКиС</w:t>
      </w:r>
      <w:proofErr w:type="spellEnd"/>
      <w:r w:rsidRPr="00E431B3">
        <w:rPr>
          <w:rFonts w:ascii="Times New Roman" w:hAnsi="Times New Roman" w:cs="Times New Roman"/>
          <w:iCs/>
          <w:sz w:val="28"/>
          <w:szCs w:val="28"/>
        </w:rPr>
        <w:t>» Агафонов С.В.</w:t>
      </w:r>
    </w:p>
    <w:p w:rsidR="00E826AC" w:rsidRPr="00E826AC" w:rsidRDefault="00E826AC" w:rsidP="00E826A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26AC" w:rsidRPr="00E826AC" w:rsidRDefault="00E826AC" w:rsidP="00E826AC">
      <w:pPr>
        <w:rPr>
          <w:rFonts w:ascii="Times New Roman" w:hAnsi="Times New Roman" w:cs="Times New Roman"/>
          <w:sz w:val="28"/>
          <w:szCs w:val="28"/>
        </w:rPr>
      </w:pPr>
    </w:p>
    <w:p w:rsidR="00E826AC" w:rsidRPr="00E826AC" w:rsidRDefault="00E826AC" w:rsidP="00E826AC">
      <w:pPr>
        <w:jc w:val="center"/>
        <w:rPr>
          <w:rFonts w:ascii="Times New Roman" w:hAnsi="Times New Roman" w:cs="Times New Roman"/>
          <w:sz w:val="28"/>
          <w:szCs w:val="28"/>
        </w:rPr>
      </w:pPr>
      <w:r w:rsidRPr="00E826AC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E826AC" w:rsidRPr="00E826AC" w:rsidRDefault="00E826AC" w:rsidP="00E826AC">
      <w:pPr>
        <w:jc w:val="center"/>
        <w:rPr>
          <w:rFonts w:ascii="Times New Roman" w:hAnsi="Times New Roman" w:cs="Times New Roman"/>
          <w:sz w:val="28"/>
          <w:szCs w:val="28"/>
        </w:rPr>
      </w:pPr>
      <w:r w:rsidRPr="00E826AC">
        <w:rPr>
          <w:rFonts w:ascii="Times New Roman" w:hAnsi="Times New Roman" w:cs="Times New Roman"/>
          <w:sz w:val="28"/>
          <w:szCs w:val="28"/>
        </w:rPr>
        <w:t>2019</w:t>
      </w:r>
    </w:p>
    <w:p w:rsidR="00E826AC" w:rsidRDefault="00E826AC" w:rsidP="00A144CB">
      <w:pPr>
        <w:rPr>
          <w:rFonts w:ascii="Times New Roman" w:hAnsi="Times New Roman" w:cs="Times New Roman"/>
          <w:sz w:val="28"/>
          <w:szCs w:val="28"/>
        </w:rPr>
      </w:pPr>
    </w:p>
    <w:p w:rsidR="00E826AC" w:rsidRDefault="00E826AC" w:rsidP="001476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72AC" w:rsidRPr="0014765E" w:rsidRDefault="0014765E" w:rsidP="0014765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ВОПРОСЫ К  ЭКЗАМЕНУ.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Общепедагогические принципы. </w:t>
      </w:r>
    </w:p>
    <w:p w:rsidR="00256144" w:rsidRPr="0014765E" w:rsidRDefault="00256144" w:rsidP="0025614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методики проведения физкультурно-оздоровительных занятий с лицами, имеющими отклонения в состоянии здоровья (подготовительная и специальная медицинские группы).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 обучения двигательным действиям (цели, задачи).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Дать определение и сопоставить определения спортсмен высокого класса и спортсмен профессионал.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Спортивная тренировка как основная форма подготовки спортсмена. 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Нагрузка при выполнении спортивных упражнений. Показатели нагрузки, ее объем и интенсивность. 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Спортивная ориентация и отбор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виды, типы и разновидности микро-, мез</w:t>
      </w:r>
      <w:proofErr w:type="gramStart"/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макроциклов спортивной подготовки. 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Внеурочная деятельность по физической культуре в общеобразовательной школе.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Психологические особенности формирования двигательных навыков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основы  обучения физическим упражнениям.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Закономерности развития двигательного навыка.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Обобщенные качественные характеристики движений (точные движения, экономные движения и т.д.).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Характеристики движений (кинематические, динамические, ритмические).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Профилактика травматизма на уроках физической культуры.   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Производственные формы оздоровительной физкультурной работы. Принципы подбора упражнений.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Профессиональные компетенции специалистов ФК. 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требования к физическому воспитанию детей дошкольного возраста. Задачи, средства, методы и формы организации занятий.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Квалификационные характеристики должностных обязанностей педагога по физической культуре. Основные направления деятельности педагога. 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быстроты. Главные факторы быстроты, их структура. Многообразие форм проявления и основные типы быстроты.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Подвижные игры. Значение подвижных игр в физическом воспитании детей. Методика проведения игр в различных классах школы.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понятия предмета «Физическая культура». 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выносливости. Главные факторы выносливости, их структура. Многообразие форм проявления и основные типы выносливости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Формы построения занятий  физическими упражнениями. 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Понятия “система занятий”, “урочные занятия”, “неурочные занятия”, особенности (признаки) урочных и неурочных занятий в физической культуре.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Средства и методы, направленные на формирование навыка рациональной осанки, закрепление ее и коррекцию нарушений осанки.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Гигиенические требования к местам занятий физкультурно-спортивной деятельностью. 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планированию тренировочному процесса. Требования к микроклимату.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Социальная ориентация предмета «Физическая культура». 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Цели, задачи, содержание предмета «Физическая культура». 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цели предмета «Физическая культура».  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содержания предмета «Физическая культура» в педагогической системе.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ловкости. Главные факторы ловкости, её структура. 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Теория спортивных соревнований. Соревновательная деятельность и её структура.  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Гигиенические требования к местам занятий физическими упражнениями, инвентарю, спортивной форме.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Терминология основных средств гимнастики (строевые упражнения, общеразвивающие упражнения и др.)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организации оздоровительной физической культуры для различных возрастных групп (задачи, содержание, методы).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физического воспитания детей школьного возраста. Цель, задачи и направленность физической культуры в школе. 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Тренажеры: виды, назначение, спецификация. 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и конструктивное устройство тренажеров. 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Планирование и учет работы по предмету «Физическая культура». 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Гигиенические характеристики урока.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и современные требования к физическому воспитанию детей дошкольного возраста. 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Кинематические, динамические и ритмические характеристики техники двигательных действий. Обобщенные (качественные) характеристики двигательных действий.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характеристика системы подготовки спортсменов. Цель подготовки как представление о предполагаемом спортивном результате совместной деятельности тренера и спортсменов в конкретном соревновании или серии стартов.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гибкости. Обобщенное понятие о гибкости как особом физическом качестве человека.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физического воспитания студенческой молодёжи. 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Гигиенические основы проведения занятий физической культурой. 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Гигиеническая характеристика вводной, основной    и заключительной части    урока или оздоровительных занятий, на основании  учета особенностей занимающихся.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Возрастные границы молодежного и зрелого возраста. 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физического развития и физической подготовленности человека в этот период, основные задачи ФВ данного периода. 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Планирование и контроль в физическом воспитании. Планирование. Понятие планирования в физической культуре. 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Инновационные технологии в области преподавания физической культуры. 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Урок как форма организации дидактических процессов. Урок в процессе обучения физической культуре. 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силы. Взаимосвязь силы и силовых способностей. Главные факторы силовых способностей, их структура.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Педагогический контроль, его значение и содержание.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Регулирование массы тела при занятиях физическими упражнениями. Возможности и задачи регулирования массы тела в процессе занятий физическими упражнениями, 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 разучивания двигательных действий. Цель, задачи и особенности использования средств и методов.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гибкости.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о технике физических упражнений и «спортивная техника». 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Общепедагогические принципы. 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методики проведения физкультурно-оздоровительных занятий с лицами, имеющими отклонения в состоянии здоровья (подготовительная и специальная медицинские группы).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Становление теории и методики преподавания предмета «Физическая культура».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физической культуры.</w:t>
      </w:r>
    </w:p>
    <w:p w:rsidR="00256144" w:rsidRPr="0014765E" w:rsidRDefault="00256144" w:rsidP="00256144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физического воспитания детей раннего и дошкольного возраста.</w:t>
      </w:r>
    </w:p>
    <w:p w:rsidR="00256144" w:rsidRDefault="00256144" w:rsidP="00256144"/>
    <w:p w:rsidR="0014765E" w:rsidRDefault="0014765E" w:rsidP="00256144">
      <w:pPr>
        <w:autoSpaceDN w:val="0"/>
        <w:spacing w:after="0" w:line="240" w:lineRule="auto"/>
        <w:ind w:left="720"/>
        <w:jc w:val="both"/>
      </w:pPr>
      <w:bookmarkStart w:id="0" w:name="_GoBack"/>
      <w:bookmarkEnd w:id="0"/>
    </w:p>
    <w:sectPr w:rsidR="00147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86723"/>
    <w:multiLevelType w:val="hybridMultilevel"/>
    <w:tmpl w:val="B1664C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D1D"/>
    <w:rsid w:val="0014765E"/>
    <w:rsid w:val="00256144"/>
    <w:rsid w:val="00A144CB"/>
    <w:rsid w:val="00CD1D1D"/>
    <w:rsid w:val="00DF1614"/>
    <w:rsid w:val="00E431B3"/>
    <w:rsid w:val="00E826AC"/>
    <w:rsid w:val="00ED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2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26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2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26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905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2019-09-25T10:47:00Z</dcterms:created>
  <dcterms:modified xsi:type="dcterms:W3CDTF">2019-11-13T18:16:00Z</dcterms:modified>
</cp:coreProperties>
</file>